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Arial" w:eastAsia="Times New Roman" w:hAnsi="Arial" w:cs="Arial"/>
          <w:b/>
          <w:bCs/>
          <w:color w:val="191919"/>
          <w:sz w:val="24"/>
          <w:szCs w:val="24"/>
          <w:lang/>
        </w:rPr>
        <w:t>Assignment Directions</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Helvetica" w:eastAsia="Times New Roman" w:hAnsi="Helvetica" w:cs="Helvetica"/>
          <w:color w:val="191919"/>
          <w:sz w:val="24"/>
          <w:szCs w:val="24"/>
          <w:lang/>
        </w:rPr>
        <w:t>Choose a prescription drug that has a generic available. Choose three different types of pharmacies. Examples:</w:t>
      </w:r>
    </w:p>
    <w:p w:rsidR="00144A1D" w:rsidRPr="00144A1D" w:rsidRDefault="00144A1D" w:rsidP="00144A1D">
      <w:pPr>
        <w:numPr>
          <w:ilvl w:val="0"/>
          <w:numId w:val="1"/>
        </w:numPr>
        <w:shd w:val="clear" w:color="auto" w:fill="FFFFFF"/>
        <w:spacing w:before="90" w:after="90" w:line="240" w:lineRule="auto"/>
        <w:ind w:left="525"/>
        <w:rPr>
          <w:rFonts w:ascii="Arial" w:eastAsia="Times New Roman" w:hAnsi="Arial" w:cs="Arial"/>
          <w:color w:val="191919"/>
          <w:sz w:val="25"/>
          <w:szCs w:val="25"/>
          <w:lang/>
        </w:rPr>
      </w:pPr>
      <w:r w:rsidRPr="00144A1D">
        <w:rPr>
          <w:rFonts w:ascii="Arial" w:eastAsia="Times New Roman" w:hAnsi="Arial" w:cs="Arial"/>
          <w:color w:val="191919"/>
          <w:sz w:val="24"/>
          <w:szCs w:val="24"/>
          <w:lang/>
        </w:rPr>
        <w:t xml:space="preserve">Large chain pharmacy such as Walgreens, CVS, </w:t>
      </w:r>
      <w:proofErr w:type="spellStart"/>
      <w:r w:rsidRPr="00144A1D">
        <w:rPr>
          <w:rFonts w:ascii="Arial" w:eastAsia="Times New Roman" w:hAnsi="Arial" w:cs="Arial"/>
          <w:color w:val="191919"/>
          <w:sz w:val="24"/>
          <w:szCs w:val="24"/>
          <w:lang/>
        </w:rPr>
        <w:t>Eckards</w:t>
      </w:r>
      <w:proofErr w:type="spellEnd"/>
      <w:r w:rsidRPr="00144A1D">
        <w:rPr>
          <w:rFonts w:ascii="Arial" w:eastAsia="Times New Roman" w:hAnsi="Arial" w:cs="Arial"/>
          <w:color w:val="191919"/>
          <w:sz w:val="24"/>
          <w:szCs w:val="24"/>
          <w:lang/>
        </w:rPr>
        <w:t>, etc.</w:t>
      </w:r>
    </w:p>
    <w:p w:rsidR="00144A1D" w:rsidRPr="00144A1D" w:rsidRDefault="00144A1D" w:rsidP="00144A1D">
      <w:pPr>
        <w:numPr>
          <w:ilvl w:val="0"/>
          <w:numId w:val="1"/>
        </w:numPr>
        <w:shd w:val="clear" w:color="auto" w:fill="FFFFFF"/>
        <w:spacing w:before="90" w:after="90" w:line="240" w:lineRule="auto"/>
        <w:ind w:left="525"/>
        <w:rPr>
          <w:rFonts w:ascii="Arial" w:eastAsia="Times New Roman" w:hAnsi="Arial" w:cs="Arial"/>
          <w:color w:val="191919"/>
          <w:sz w:val="25"/>
          <w:szCs w:val="25"/>
          <w:lang/>
        </w:rPr>
      </w:pPr>
      <w:r w:rsidRPr="00144A1D">
        <w:rPr>
          <w:rFonts w:ascii="Arial" w:eastAsia="Times New Roman" w:hAnsi="Arial" w:cs="Arial"/>
          <w:color w:val="191919"/>
          <w:sz w:val="24"/>
          <w:szCs w:val="24"/>
          <w:lang/>
        </w:rPr>
        <w:t xml:space="preserve">Grocery store associate pharmacy such as Publix, </w:t>
      </w:r>
      <w:proofErr w:type="spellStart"/>
      <w:r w:rsidRPr="00144A1D">
        <w:rPr>
          <w:rFonts w:ascii="Arial" w:eastAsia="Times New Roman" w:hAnsi="Arial" w:cs="Arial"/>
          <w:color w:val="191919"/>
          <w:sz w:val="24"/>
          <w:szCs w:val="24"/>
          <w:lang/>
        </w:rPr>
        <w:t>Krogers</w:t>
      </w:r>
      <w:proofErr w:type="spellEnd"/>
      <w:r w:rsidRPr="00144A1D">
        <w:rPr>
          <w:rFonts w:ascii="Arial" w:eastAsia="Times New Roman" w:hAnsi="Arial" w:cs="Arial"/>
          <w:color w:val="191919"/>
          <w:sz w:val="24"/>
          <w:szCs w:val="24"/>
          <w:lang/>
        </w:rPr>
        <w:t>, etc.</w:t>
      </w:r>
    </w:p>
    <w:p w:rsidR="00144A1D" w:rsidRPr="00144A1D" w:rsidRDefault="00144A1D" w:rsidP="00144A1D">
      <w:pPr>
        <w:numPr>
          <w:ilvl w:val="0"/>
          <w:numId w:val="1"/>
        </w:numPr>
        <w:shd w:val="clear" w:color="auto" w:fill="FFFFFF"/>
        <w:spacing w:before="90" w:after="90" w:line="240" w:lineRule="auto"/>
        <w:ind w:left="525"/>
        <w:rPr>
          <w:rFonts w:ascii="Arial" w:eastAsia="Times New Roman" w:hAnsi="Arial" w:cs="Arial"/>
          <w:color w:val="191919"/>
          <w:sz w:val="25"/>
          <w:szCs w:val="25"/>
          <w:lang/>
        </w:rPr>
      </w:pPr>
      <w:r w:rsidRPr="00144A1D">
        <w:rPr>
          <w:rFonts w:ascii="Arial" w:eastAsia="Times New Roman" w:hAnsi="Arial" w:cs="Arial"/>
          <w:color w:val="191919"/>
          <w:sz w:val="24"/>
          <w:szCs w:val="24"/>
          <w:lang/>
        </w:rPr>
        <w:t>Privately owned local pharmacy</w:t>
      </w:r>
    </w:p>
    <w:p w:rsidR="00144A1D" w:rsidRPr="00144A1D" w:rsidRDefault="00144A1D" w:rsidP="00144A1D">
      <w:pPr>
        <w:numPr>
          <w:ilvl w:val="0"/>
          <w:numId w:val="1"/>
        </w:numPr>
        <w:shd w:val="clear" w:color="auto" w:fill="FFFFFF"/>
        <w:spacing w:before="90" w:after="90" w:line="240" w:lineRule="auto"/>
        <w:ind w:left="525"/>
        <w:rPr>
          <w:rFonts w:ascii="Arial" w:eastAsia="Times New Roman" w:hAnsi="Arial" w:cs="Arial"/>
          <w:color w:val="191919"/>
          <w:sz w:val="25"/>
          <w:szCs w:val="25"/>
          <w:lang/>
        </w:rPr>
      </w:pPr>
      <w:r w:rsidRPr="00144A1D">
        <w:rPr>
          <w:rFonts w:ascii="Arial" w:eastAsia="Times New Roman" w:hAnsi="Arial" w:cs="Arial"/>
          <w:color w:val="191919"/>
          <w:sz w:val="24"/>
          <w:szCs w:val="24"/>
          <w:lang/>
        </w:rPr>
        <w:t xml:space="preserve">Pharmacy associated with a “big box” store such as Target, </w:t>
      </w:r>
      <w:proofErr w:type="spellStart"/>
      <w:r w:rsidRPr="00144A1D">
        <w:rPr>
          <w:rFonts w:ascii="Arial" w:eastAsia="Times New Roman" w:hAnsi="Arial" w:cs="Arial"/>
          <w:color w:val="191919"/>
          <w:sz w:val="24"/>
          <w:szCs w:val="24"/>
          <w:lang/>
        </w:rPr>
        <w:t>Walmart</w:t>
      </w:r>
      <w:proofErr w:type="spellEnd"/>
      <w:r w:rsidRPr="00144A1D">
        <w:rPr>
          <w:rFonts w:ascii="Arial" w:eastAsia="Times New Roman" w:hAnsi="Arial" w:cs="Arial"/>
          <w:color w:val="191919"/>
          <w:sz w:val="24"/>
          <w:szCs w:val="24"/>
          <w:lang/>
        </w:rPr>
        <w:t>, etc.</w:t>
      </w:r>
    </w:p>
    <w:p w:rsidR="00144A1D" w:rsidRPr="00144A1D" w:rsidRDefault="00144A1D" w:rsidP="00144A1D">
      <w:pPr>
        <w:numPr>
          <w:ilvl w:val="0"/>
          <w:numId w:val="1"/>
        </w:numPr>
        <w:shd w:val="clear" w:color="auto" w:fill="FFFFFF"/>
        <w:spacing w:before="90" w:after="90" w:line="240" w:lineRule="auto"/>
        <w:ind w:left="525"/>
        <w:rPr>
          <w:rFonts w:ascii="Arial" w:eastAsia="Times New Roman" w:hAnsi="Arial" w:cs="Arial"/>
          <w:color w:val="191919"/>
          <w:sz w:val="25"/>
          <w:szCs w:val="25"/>
          <w:lang/>
        </w:rPr>
      </w:pPr>
      <w:r w:rsidRPr="00144A1D">
        <w:rPr>
          <w:rFonts w:ascii="Arial" w:eastAsia="Times New Roman" w:hAnsi="Arial" w:cs="Arial"/>
          <w:color w:val="191919"/>
          <w:sz w:val="24"/>
          <w:szCs w:val="24"/>
          <w:lang/>
        </w:rPr>
        <w:t>Online pharmacy (must be in the United States)</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Helvetica" w:eastAsia="Times New Roman" w:hAnsi="Helvetica" w:cs="Helvetica"/>
          <w:color w:val="191919"/>
          <w:sz w:val="24"/>
          <w:szCs w:val="24"/>
          <w:lang/>
        </w:rPr>
        <w:t>Do not use any drugs on the pharmacy’s four dollar or other special price list. If the pharmacy has a “club card” or other special way of getting lower cost, do not use this cost.</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Helvetica" w:eastAsia="Times New Roman" w:hAnsi="Helvetica" w:cs="Helvetica"/>
          <w:color w:val="191919"/>
          <w:sz w:val="24"/>
          <w:szCs w:val="24"/>
          <w:lang/>
        </w:rPr>
        <w:t>Compare the cash cost of the brand and the generic making sure that the dose (milligrams, micrograms, etc.) and number of pills are the same.</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Helvetica" w:eastAsia="Times New Roman" w:hAnsi="Helvetica" w:cs="Helvetica"/>
          <w:color w:val="191919"/>
          <w:sz w:val="24"/>
          <w:szCs w:val="24"/>
          <w:lang/>
        </w:rPr>
        <w:t xml:space="preserve">Example: </w:t>
      </w:r>
      <w:proofErr w:type="spellStart"/>
      <w:r w:rsidRPr="00144A1D">
        <w:rPr>
          <w:rFonts w:ascii="Helvetica" w:eastAsia="Times New Roman" w:hAnsi="Helvetica" w:cs="Helvetica"/>
          <w:color w:val="191919"/>
          <w:sz w:val="24"/>
          <w:szCs w:val="24"/>
          <w:lang/>
        </w:rPr>
        <w:t>Synthroid</w:t>
      </w:r>
      <w:proofErr w:type="spellEnd"/>
      <w:r w:rsidRPr="00144A1D">
        <w:rPr>
          <w:rFonts w:ascii="Helvetica" w:eastAsia="Times New Roman" w:hAnsi="Helvetica" w:cs="Helvetica"/>
          <w:color w:val="191919"/>
          <w:sz w:val="24"/>
          <w:szCs w:val="24"/>
          <w:lang/>
        </w:rPr>
        <w:t xml:space="preserve"> .05 milligrams and </w:t>
      </w:r>
      <w:proofErr w:type="spellStart"/>
      <w:r w:rsidRPr="00144A1D">
        <w:rPr>
          <w:rFonts w:ascii="Helvetica" w:eastAsia="Times New Roman" w:hAnsi="Helvetica" w:cs="Helvetica"/>
          <w:color w:val="191919"/>
          <w:sz w:val="24"/>
          <w:szCs w:val="24"/>
          <w:lang/>
        </w:rPr>
        <w:t>levothyroxine</w:t>
      </w:r>
      <w:proofErr w:type="spellEnd"/>
      <w:r w:rsidRPr="00144A1D">
        <w:rPr>
          <w:rFonts w:ascii="Helvetica" w:eastAsia="Times New Roman" w:hAnsi="Helvetica" w:cs="Helvetica"/>
          <w:color w:val="191919"/>
          <w:sz w:val="24"/>
          <w:szCs w:val="24"/>
          <w:lang/>
        </w:rPr>
        <w:t xml:space="preserve"> .05 milligrams, prescription for 30 pills.</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Helvetica" w:eastAsia="Times New Roman" w:hAnsi="Helvetica" w:cs="Helvetica"/>
          <w:color w:val="191919"/>
          <w:sz w:val="24"/>
          <w:szCs w:val="24"/>
          <w:lang/>
        </w:rPr>
        <w:t>For over-the-counter products, use identical products including formulation (liquid, capsules, etc.), dose (mgs per tablet, mgs per cc, etc.) and size of packaging (20 tablets in the box, 90cc fluid in the bottle, etc.). Try to avoid products that contain multiple ingredients like cold preparations as these are hard to compare due to differing quantities of ingredients within each product.</w:t>
      </w:r>
    </w:p>
    <w:p w:rsidR="00144A1D" w:rsidRPr="00144A1D" w:rsidRDefault="00144A1D" w:rsidP="00144A1D">
      <w:pPr>
        <w:shd w:val="clear" w:color="auto" w:fill="FFFFFF"/>
        <w:spacing w:before="30" w:line="390" w:lineRule="atLeast"/>
        <w:ind w:left="180" w:right="1680"/>
        <w:rPr>
          <w:rFonts w:ascii="Helvetica" w:eastAsia="Times New Roman" w:hAnsi="Helvetica" w:cs="Helvetica"/>
          <w:color w:val="191919"/>
          <w:sz w:val="25"/>
          <w:szCs w:val="25"/>
          <w:lang/>
        </w:rPr>
      </w:pPr>
      <w:r w:rsidRPr="00144A1D">
        <w:rPr>
          <w:rFonts w:ascii="Helvetica" w:eastAsia="Times New Roman" w:hAnsi="Helvetica" w:cs="Helvetica"/>
          <w:color w:val="191919"/>
          <w:sz w:val="24"/>
          <w:szCs w:val="24"/>
          <w:lang/>
        </w:rPr>
        <w:t xml:space="preserve">Example: Benadryl (brand) 25 mg per capsule, 25 capsules per bottle and </w:t>
      </w:r>
      <w:proofErr w:type="spellStart"/>
      <w:r w:rsidRPr="00144A1D">
        <w:rPr>
          <w:rFonts w:ascii="Helvetica" w:eastAsia="Times New Roman" w:hAnsi="Helvetica" w:cs="Helvetica"/>
          <w:color w:val="191919"/>
          <w:sz w:val="24"/>
          <w:szCs w:val="24"/>
          <w:lang/>
        </w:rPr>
        <w:t>diphenhydramine</w:t>
      </w:r>
      <w:proofErr w:type="spellEnd"/>
      <w:r w:rsidRPr="00144A1D">
        <w:rPr>
          <w:rFonts w:ascii="Helvetica" w:eastAsia="Times New Roman" w:hAnsi="Helvetica" w:cs="Helvetica"/>
          <w:color w:val="191919"/>
          <w:sz w:val="24"/>
          <w:szCs w:val="24"/>
          <w:lang/>
        </w:rPr>
        <w:t xml:space="preserve"> (generic) 25 mg per capsule, 25 capsules bottle.</w:t>
      </w:r>
    </w:p>
    <w:tbl>
      <w:tblPr>
        <w:tblW w:w="5000" w:type="pct"/>
        <w:tblBorders>
          <w:top w:val="outset" w:sz="12" w:space="0" w:color="000001"/>
          <w:left w:val="outset" w:sz="12" w:space="0" w:color="000001"/>
          <w:bottom w:val="single" w:sz="12" w:space="0" w:color="666666"/>
          <w:right w:val="outset" w:sz="12" w:space="0" w:color="000001"/>
        </w:tblBorders>
        <w:tblCellMar>
          <w:top w:w="105" w:type="dxa"/>
          <w:left w:w="105" w:type="dxa"/>
          <w:bottom w:w="105" w:type="dxa"/>
          <w:right w:w="105" w:type="dxa"/>
        </w:tblCellMar>
        <w:tblLook w:val="04A0"/>
      </w:tblPr>
      <w:tblGrid>
        <w:gridCol w:w="2520"/>
        <w:gridCol w:w="2330"/>
        <w:gridCol w:w="2330"/>
        <w:gridCol w:w="2330"/>
      </w:tblGrid>
      <w:tr w:rsidR="00144A1D" w:rsidRPr="00144A1D" w:rsidTr="00144A1D">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before="30" w:after="150" w:line="390" w:lineRule="atLeast"/>
              <w:ind w:left="375" w:right="375"/>
              <w:rPr>
                <w:rFonts w:ascii="Helvetica" w:eastAsia="Times New Roman" w:hAnsi="Helvetica" w:cs="Helvetica"/>
                <w:color w:val="30302F"/>
                <w:sz w:val="25"/>
                <w:szCs w:val="25"/>
              </w:rPr>
            </w:pPr>
            <w:r w:rsidRPr="00144A1D">
              <w:rPr>
                <w:rFonts w:ascii="Helvetica" w:eastAsia="Times New Roman" w:hAnsi="Helvetica" w:cs="Helvetica"/>
                <w:color w:val="30302F"/>
                <w:sz w:val="24"/>
                <w:szCs w:val="24"/>
              </w:rPr>
              <w:t>Cash Price at Pharmacy A</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before="30" w:after="150" w:line="390" w:lineRule="atLeast"/>
              <w:ind w:left="375" w:right="375"/>
              <w:rPr>
                <w:rFonts w:ascii="Helvetica" w:eastAsia="Times New Roman" w:hAnsi="Helvetica" w:cs="Helvetica"/>
                <w:color w:val="30302F"/>
                <w:sz w:val="25"/>
                <w:szCs w:val="25"/>
              </w:rPr>
            </w:pPr>
            <w:r w:rsidRPr="00144A1D">
              <w:rPr>
                <w:rFonts w:ascii="Helvetica" w:eastAsia="Times New Roman" w:hAnsi="Helvetica" w:cs="Helvetica"/>
                <w:color w:val="30302F"/>
                <w:sz w:val="24"/>
                <w:szCs w:val="24"/>
              </w:rPr>
              <w:t>Cash Price at Pharmacy B</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before="30" w:after="150" w:line="390" w:lineRule="atLeast"/>
              <w:ind w:left="375" w:right="375"/>
              <w:rPr>
                <w:rFonts w:ascii="Helvetica" w:eastAsia="Times New Roman" w:hAnsi="Helvetica" w:cs="Helvetica"/>
                <w:color w:val="30302F"/>
                <w:sz w:val="25"/>
                <w:szCs w:val="25"/>
              </w:rPr>
            </w:pPr>
            <w:r w:rsidRPr="00144A1D">
              <w:rPr>
                <w:rFonts w:ascii="Helvetica" w:eastAsia="Times New Roman" w:hAnsi="Helvetica" w:cs="Helvetica"/>
                <w:color w:val="30302F"/>
                <w:sz w:val="24"/>
                <w:szCs w:val="24"/>
              </w:rPr>
              <w:t>Cash Price at Pharmacy C</w:t>
            </w:r>
          </w:p>
        </w:tc>
      </w:tr>
      <w:tr w:rsidR="00144A1D" w:rsidRPr="00144A1D" w:rsidTr="00144A1D">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before="30" w:after="150" w:line="390" w:lineRule="atLeast"/>
              <w:ind w:left="375" w:right="375"/>
              <w:rPr>
                <w:rFonts w:ascii="Helvetica" w:eastAsia="Times New Roman" w:hAnsi="Helvetica" w:cs="Helvetica"/>
                <w:color w:val="30302F"/>
                <w:sz w:val="25"/>
                <w:szCs w:val="25"/>
              </w:rPr>
            </w:pPr>
            <w:r w:rsidRPr="00144A1D">
              <w:rPr>
                <w:rFonts w:ascii="Helvetica" w:eastAsia="Times New Roman" w:hAnsi="Helvetica" w:cs="Helvetica"/>
                <w:color w:val="30302F"/>
                <w:sz w:val="24"/>
                <w:szCs w:val="24"/>
              </w:rPr>
              <w:t xml:space="preserve">Brand name prescription </w:t>
            </w:r>
            <w:r w:rsidRPr="00144A1D">
              <w:rPr>
                <w:rFonts w:ascii="Helvetica" w:eastAsia="Times New Roman" w:hAnsi="Helvetica" w:cs="Helvetica"/>
                <w:color w:val="30302F"/>
                <w:sz w:val="24"/>
                <w:szCs w:val="24"/>
              </w:rPr>
              <w:lastRenderedPageBreak/>
              <w:t>drug</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r>
      <w:tr w:rsidR="00144A1D" w:rsidRPr="00144A1D" w:rsidTr="00144A1D">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before="30" w:after="150" w:line="390" w:lineRule="atLeast"/>
              <w:ind w:left="375" w:right="375"/>
              <w:rPr>
                <w:rFonts w:ascii="Helvetica" w:eastAsia="Times New Roman" w:hAnsi="Helvetica" w:cs="Helvetica"/>
                <w:color w:val="30302F"/>
                <w:sz w:val="25"/>
                <w:szCs w:val="25"/>
              </w:rPr>
            </w:pPr>
            <w:r w:rsidRPr="00144A1D">
              <w:rPr>
                <w:rFonts w:ascii="Helvetica" w:eastAsia="Times New Roman" w:hAnsi="Helvetica" w:cs="Helvetica"/>
                <w:color w:val="30302F"/>
                <w:sz w:val="24"/>
                <w:szCs w:val="24"/>
              </w:rPr>
              <w:lastRenderedPageBreak/>
              <w:t>Generic of above prescription drug</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r>
      <w:tr w:rsidR="00144A1D" w:rsidRPr="00144A1D" w:rsidTr="00144A1D">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before="30" w:after="150" w:line="390" w:lineRule="atLeast"/>
              <w:ind w:left="375" w:right="375"/>
              <w:rPr>
                <w:rFonts w:ascii="Helvetica" w:eastAsia="Times New Roman" w:hAnsi="Helvetica" w:cs="Helvetica"/>
                <w:color w:val="30302F"/>
                <w:sz w:val="25"/>
                <w:szCs w:val="25"/>
              </w:rPr>
            </w:pPr>
            <w:r w:rsidRPr="00144A1D">
              <w:rPr>
                <w:rFonts w:ascii="Helvetica" w:eastAsia="Times New Roman" w:hAnsi="Helvetica" w:cs="Helvetica"/>
                <w:color w:val="30302F"/>
                <w:sz w:val="24"/>
                <w:szCs w:val="24"/>
              </w:rPr>
              <w:t>Over-the-counter drug</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r>
      <w:tr w:rsidR="00144A1D" w:rsidRPr="00144A1D" w:rsidTr="00144A1D">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before="30" w:after="150" w:line="390" w:lineRule="atLeast"/>
              <w:ind w:left="375" w:right="375"/>
              <w:rPr>
                <w:rFonts w:ascii="Helvetica" w:eastAsia="Times New Roman" w:hAnsi="Helvetica" w:cs="Helvetica"/>
                <w:color w:val="30302F"/>
                <w:sz w:val="25"/>
                <w:szCs w:val="25"/>
              </w:rPr>
            </w:pPr>
            <w:r w:rsidRPr="00144A1D">
              <w:rPr>
                <w:rFonts w:ascii="Helvetica" w:eastAsia="Times New Roman" w:hAnsi="Helvetica" w:cs="Helvetica"/>
                <w:color w:val="30302F"/>
                <w:sz w:val="24"/>
                <w:szCs w:val="24"/>
              </w:rPr>
              <w:t>Generic or store brand of the over-the-counter drug used above</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144A1D" w:rsidRPr="00144A1D" w:rsidRDefault="00144A1D" w:rsidP="00144A1D">
            <w:pPr>
              <w:spacing w:after="0" w:line="240" w:lineRule="auto"/>
              <w:rPr>
                <w:rFonts w:ascii="Arial" w:eastAsia="Times New Roman" w:hAnsi="Arial" w:cs="Arial"/>
                <w:color w:val="30302F"/>
                <w:sz w:val="25"/>
                <w:szCs w:val="25"/>
              </w:rPr>
            </w:pPr>
          </w:p>
        </w:tc>
      </w:tr>
    </w:tbl>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Arial" w:eastAsia="Times New Roman" w:hAnsi="Arial" w:cs="Arial"/>
          <w:b/>
          <w:bCs/>
          <w:color w:val="191919"/>
          <w:sz w:val="24"/>
          <w:szCs w:val="24"/>
          <w:lang/>
        </w:rPr>
        <w:t>Submission</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Helvetica" w:eastAsia="Times New Roman" w:hAnsi="Helvetica" w:cs="Helvetica"/>
          <w:color w:val="191919"/>
          <w:sz w:val="24"/>
          <w:szCs w:val="24"/>
          <w:lang/>
        </w:rPr>
        <w:t>This Assignment is due on the last day of Unit 1.</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Arial" w:eastAsia="Times New Roman" w:hAnsi="Arial" w:cs="Arial"/>
          <w:b/>
          <w:bCs/>
          <w:color w:val="191919"/>
          <w:sz w:val="24"/>
          <w:szCs w:val="24"/>
          <w:lang/>
        </w:rPr>
        <w:t xml:space="preserve">To view the Grading Rubric for this Assignment, please visit the Grading Rubrics </w:t>
      </w:r>
      <w:proofErr w:type="spellStart"/>
      <w:r w:rsidRPr="00144A1D">
        <w:rPr>
          <w:rFonts w:ascii="Arial" w:eastAsia="Times New Roman" w:hAnsi="Arial" w:cs="Arial"/>
          <w:b/>
          <w:bCs/>
          <w:color w:val="191919"/>
          <w:sz w:val="24"/>
          <w:szCs w:val="24"/>
          <w:lang/>
        </w:rPr>
        <w:t>submodule</w:t>
      </w:r>
      <w:proofErr w:type="spellEnd"/>
      <w:r w:rsidRPr="00144A1D">
        <w:rPr>
          <w:rFonts w:ascii="Arial" w:eastAsia="Times New Roman" w:hAnsi="Arial" w:cs="Arial"/>
          <w:b/>
          <w:bCs/>
          <w:color w:val="191919"/>
          <w:sz w:val="24"/>
          <w:szCs w:val="24"/>
          <w:lang/>
        </w:rPr>
        <w:t xml:space="preserve"> under Course Resources.</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Arial" w:eastAsia="Times New Roman" w:hAnsi="Arial" w:cs="Arial"/>
          <w:b/>
          <w:bCs/>
          <w:color w:val="191919"/>
          <w:sz w:val="24"/>
          <w:szCs w:val="24"/>
          <w:lang/>
        </w:rPr>
        <w:t>Assignment Requirements:</w:t>
      </w:r>
    </w:p>
    <w:p w:rsidR="00144A1D" w:rsidRPr="00144A1D" w:rsidRDefault="00144A1D" w:rsidP="00144A1D">
      <w:pPr>
        <w:shd w:val="clear" w:color="auto" w:fill="FFFFFF"/>
        <w:spacing w:before="30" w:after="150" w:line="390" w:lineRule="atLeast"/>
        <w:ind w:left="180" w:right="1680"/>
        <w:rPr>
          <w:rFonts w:ascii="Helvetica" w:eastAsia="Times New Roman" w:hAnsi="Helvetica" w:cs="Helvetica"/>
          <w:color w:val="191919"/>
          <w:sz w:val="25"/>
          <w:szCs w:val="25"/>
          <w:lang/>
        </w:rPr>
      </w:pPr>
      <w:r w:rsidRPr="00144A1D">
        <w:rPr>
          <w:rFonts w:ascii="Helvetica" w:eastAsia="Times New Roman" w:hAnsi="Helvetica" w:cs="Helvetica"/>
          <w:color w:val="191919"/>
          <w:sz w:val="24"/>
          <w:szCs w:val="24"/>
          <w:lang/>
        </w:rPr>
        <w:t>Before finalizing your work, you should:</w:t>
      </w:r>
    </w:p>
    <w:p w:rsidR="00144A1D" w:rsidRPr="00144A1D" w:rsidRDefault="00144A1D" w:rsidP="00144A1D">
      <w:pPr>
        <w:numPr>
          <w:ilvl w:val="0"/>
          <w:numId w:val="2"/>
        </w:numPr>
        <w:shd w:val="clear" w:color="auto" w:fill="FFFFFF"/>
        <w:spacing w:before="90" w:after="90" w:line="240" w:lineRule="auto"/>
        <w:ind w:left="825"/>
        <w:rPr>
          <w:rFonts w:ascii="Arial" w:eastAsia="Times New Roman" w:hAnsi="Arial" w:cs="Arial"/>
          <w:color w:val="191919"/>
          <w:sz w:val="25"/>
          <w:szCs w:val="25"/>
          <w:lang/>
        </w:rPr>
      </w:pPr>
      <w:r w:rsidRPr="00144A1D">
        <w:rPr>
          <w:rFonts w:ascii="Arial" w:eastAsia="Times New Roman" w:hAnsi="Arial" w:cs="Arial"/>
          <w:color w:val="191919"/>
          <w:sz w:val="24"/>
          <w:szCs w:val="24"/>
          <w:lang/>
        </w:rPr>
        <w:t xml:space="preserve">be sure to </w:t>
      </w:r>
      <w:r w:rsidRPr="00144A1D">
        <w:rPr>
          <w:rFonts w:ascii="Arial" w:eastAsia="Times New Roman" w:hAnsi="Arial" w:cs="Arial"/>
          <w:b/>
          <w:bCs/>
          <w:color w:val="191919"/>
          <w:sz w:val="24"/>
          <w:szCs w:val="24"/>
          <w:lang/>
        </w:rPr>
        <w:t>read the Assignment description carefully</w:t>
      </w:r>
      <w:r w:rsidRPr="00144A1D">
        <w:rPr>
          <w:rFonts w:ascii="Arial" w:eastAsia="Times New Roman" w:hAnsi="Arial" w:cs="Arial"/>
          <w:color w:val="191919"/>
          <w:sz w:val="24"/>
          <w:szCs w:val="24"/>
          <w:lang/>
        </w:rPr>
        <w:t xml:space="preserve"> (as displayed above); and</w:t>
      </w:r>
    </w:p>
    <w:p w:rsidR="00144A1D" w:rsidRPr="00144A1D" w:rsidRDefault="00144A1D" w:rsidP="00144A1D">
      <w:pPr>
        <w:numPr>
          <w:ilvl w:val="0"/>
          <w:numId w:val="2"/>
        </w:numPr>
        <w:shd w:val="clear" w:color="auto" w:fill="FFFFFF"/>
        <w:spacing w:before="90" w:line="240" w:lineRule="auto"/>
        <w:ind w:left="825"/>
        <w:rPr>
          <w:rFonts w:ascii="Arial" w:eastAsia="Times New Roman" w:hAnsi="Arial" w:cs="Arial"/>
          <w:color w:val="191919"/>
          <w:sz w:val="25"/>
          <w:szCs w:val="25"/>
          <w:lang/>
        </w:rPr>
      </w:pPr>
      <w:proofErr w:type="gramStart"/>
      <w:r w:rsidRPr="00144A1D">
        <w:rPr>
          <w:rFonts w:ascii="Arial" w:eastAsia="Times New Roman" w:hAnsi="Arial" w:cs="Arial"/>
          <w:b/>
          <w:bCs/>
          <w:color w:val="191919"/>
          <w:sz w:val="24"/>
          <w:szCs w:val="24"/>
          <w:lang/>
        </w:rPr>
        <w:t>consult</w:t>
      </w:r>
      <w:proofErr w:type="gramEnd"/>
      <w:r w:rsidRPr="00144A1D">
        <w:rPr>
          <w:rFonts w:ascii="Arial" w:eastAsia="Times New Roman" w:hAnsi="Arial" w:cs="Arial"/>
          <w:b/>
          <w:bCs/>
          <w:color w:val="191919"/>
          <w:sz w:val="24"/>
          <w:szCs w:val="24"/>
          <w:lang/>
        </w:rPr>
        <w:t xml:space="preserve"> the Grading Rubric</w:t>
      </w:r>
      <w:r w:rsidRPr="00144A1D">
        <w:rPr>
          <w:rFonts w:ascii="Arial" w:eastAsia="Times New Roman" w:hAnsi="Arial" w:cs="Arial"/>
          <w:color w:val="191919"/>
          <w:sz w:val="24"/>
          <w:szCs w:val="24"/>
          <w:lang/>
        </w:rPr>
        <w:t xml:space="preserve"> (under Course Resources) to make sure you have included everything necessary.</w:t>
      </w:r>
    </w:p>
    <w:p w:rsidR="00354DDD" w:rsidRDefault="00354DDD"/>
    <w:sectPr w:rsidR="00354DDD" w:rsidSect="00354D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6D50E5"/>
    <w:multiLevelType w:val="multilevel"/>
    <w:tmpl w:val="4AEC9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4C459E0"/>
    <w:multiLevelType w:val="multilevel"/>
    <w:tmpl w:val="7A6A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4A1D"/>
    <w:rsid w:val="00144A1D"/>
    <w:rsid w:val="00354D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D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4A1D"/>
    <w:rPr>
      <w:rFonts w:ascii="Arial" w:hAnsi="Arial" w:cs="Arial" w:hint="default"/>
      <w:b/>
      <w:bCs/>
    </w:rPr>
  </w:style>
  <w:style w:type="paragraph" w:styleId="NormalWeb">
    <w:name w:val="Normal (Web)"/>
    <w:basedOn w:val="Normal"/>
    <w:uiPriority w:val="99"/>
    <w:unhideWhenUsed/>
    <w:rsid w:val="00144A1D"/>
    <w:pPr>
      <w:spacing w:before="30" w:after="150" w:line="390" w:lineRule="atLeast"/>
      <w:ind w:left="375" w:right="375"/>
    </w:pPr>
    <w:rPr>
      <w:rFonts w:ascii="Helvetica" w:eastAsia="Times New Roman" w:hAnsi="Helvetica" w:cs="Helvetica"/>
      <w:sz w:val="24"/>
      <w:szCs w:val="24"/>
    </w:rPr>
  </w:style>
</w:styles>
</file>

<file path=word/webSettings.xml><?xml version="1.0" encoding="utf-8"?>
<w:webSettings xmlns:r="http://schemas.openxmlformats.org/officeDocument/2006/relationships" xmlns:w="http://schemas.openxmlformats.org/wordprocessingml/2006/main">
  <w:divs>
    <w:div w:id="97022138">
      <w:bodyDiv w:val="1"/>
      <w:marLeft w:val="0"/>
      <w:marRight w:val="0"/>
      <w:marTop w:val="0"/>
      <w:marBottom w:val="0"/>
      <w:divBdr>
        <w:top w:val="none" w:sz="0" w:space="0" w:color="auto"/>
        <w:left w:val="none" w:sz="0" w:space="0" w:color="auto"/>
        <w:bottom w:val="none" w:sz="0" w:space="0" w:color="auto"/>
        <w:right w:val="none" w:sz="0" w:space="0" w:color="auto"/>
      </w:divBdr>
      <w:divsChild>
        <w:div w:id="172425676">
          <w:marLeft w:val="0"/>
          <w:marRight w:val="0"/>
          <w:marTop w:val="0"/>
          <w:marBottom w:val="0"/>
          <w:divBdr>
            <w:top w:val="none" w:sz="0" w:space="0" w:color="auto"/>
            <w:left w:val="none" w:sz="0" w:space="0" w:color="auto"/>
            <w:bottom w:val="none" w:sz="0" w:space="0" w:color="auto"/>
            <w:right w:val="none" w:sz="0" w:space="0" w:color="auto"/>
          </w:divBdr>
          <w:divsChild>
            <w:div w:id="414084744">
              <w:marLeft w:val="-195"/>
              <w:marRight w:val="-195"/>
              <w:marTop w:val="0"/>
              <w:marBottom w:val="0"/>
              <w:divBdr>
                <w:top w:val="none" w:sz="0" w:space="0" w:color="auto"/>
                <w:left w:val="none" w:sz="0" w:space="0" w:color="auto"/>
                <w:bottom w:val="none" w:sz="0" w:space="0" w:color="auto"/>
                <w:right w:val="none" w:sz="0" w:space="0" w:color="auto"/>
              </w:divBdr>
              <w:divsChild>
                <w:div w:id="718362621">
                  <w:marLeft w:val="0"/>
                  <w:marRight w:val="0"/>
                  <w:marTop w:val="0"/>
                  <w:marBottom w:val="0"/>
                  <w:divBdr>
                    <w:top w:val="none" w:sz="0" w:space="0" w:color="auto"/>
                    <w:left w:val="none" w:sz="0" w:space="0" w:color="auto"/>
                    <w:bottom w:val="none" w:sz="0" w:space="0" w:color="auto"/>
                    <w:right w:val="none" w:sz="0" w:space="0" w:color="auto"/>
                  </w:divBdr>
                  <w:divsChild>
                    <w:div w:id="1646349208">
                      <w:marLeft w:val="0"/>
                      <w:marRight w:val="15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2018-04-21T21:54:00Z</dcterms:created>
  <dcterms:modified xsi:type="dcterms:W3CDTF">2018-04-21T21:55:00Z</dcterms:modified>
</cp:coreProperties>
</file>